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C1" w:rsidRDefault="00220AC1" w:rsidP="00220A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20AC1" w:rsidRDefault="00220AC1" w:rsidP="00220A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СОГБПОУ </w:t>
      </w:r>
    </w:p>
    <w:p w:rsidR="00220AC1" w:rsidRDefault="00220AC1" w:rsidP="00220A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«Вяземский медицинский колледж</w:t>
      </w:r>
    </w:p>
    <w:p w:rsidR="00220AC1" w:rsidRDefault="00220AC1" w:rsidP="00220A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Е.О. Мухина»</w:t>
      </w:r>
    </w:p>
    <w:p w:rsidR="00220AC1" w:rsidRDefault="00220AC1" w:rsidP="00220A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________________Т.Н. Анискевич</w:t>
      </w:r>
    </w:p>
    <w:p w:rsidR="00220AC1" w:rsidRDefault="00220AC1" w:rsidP="00220A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2024г</w:t>
      </w: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C1" w:rsidRDefault="00220AC1" w:rsidP="00220A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C1" w:rsidRDefault="00220AC1" w:rsidP="00220A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проведении открытого практического занятия</w:t>
      </w: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aps/>
          <w:sz w:val="24"/>
          <w:szCs w:val="24"/>
        </w:rPr>
        <w:t>ОП.01 АНАТОМИЯ И ФИЗИОЛОГИЯ ЧЕЛОВЕКА</w:t>
      </w:r>
    </w:p>
    <w:p w:rsidR="00220AC1" w:rsidRDefault="00220AC1" w:rsidP="00220AC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34.02.01 Сестринское дело базовой подготовки</w:t>
      </w:r>
    </w:p>
    <w:p w:rsidR="00220AC1" w:rsidRDefault="00220AC1" w:rsidP="00220AC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20AC1" w:rsidRDefault="00220AC1" w:rsidP="00220AC1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Морфофункциональная характеристика скелета и аппарата движения: </w:t>
      </w:r>
    </w:p>
    <w:p w:rsidR="00220AC1" w:rsidRDefault="00220AC1" w:rsidP="00220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строения костей черепа; мышцы головы. </w:t>
      </w:r>
    </w:p>
    <w:p w:rsidR="00220AC1" w:rsidRDefault="00220AC1" w:rsidP="00220AC1">
      <w:pP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Строение позвоночного столба, грудной клетки; мышцы живота, груди, спины</w:t>
      </w:r>
      <w:r>
        <w:rPr>
          <w:b/>
          <w:color w:val="000000"/>
          <w:sz w:val="24"/>
          <w:szCs w:val="24"/>
        </w:rPr>
        <w:t>»</w:t>
      </w: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eastAsiaTheme="minorEastAsia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«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2024г</w:t>
      </w: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кабинет анатомии </w:t>
      </w: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анатомии и физиологии человека: Губина С.Н.</w:t>
      </w: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«С» подгруппа «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Цели занятия:</w:t>
      </w:r>
    </w:p>
    <w:p w:rsidR="00220AC1" w:rsidRDefault="00220AC1" w:rsidP="00220AC1">
      <w:pPr>
        <w:pStyle w:val="a4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Дидактические:</w:t>
      </w:r>
    </w:p>
    <w:p w:rsidR="00220AC1" w:rsidRDefault="00220AC1" w:rsidP="00220AC1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Студент должен знать:</w:t>
      </w:r>
    </w:p>
    <w:p w:rsidR="00220AC1" w:rsidRDefault="00220AC1" w:rsidP="00220AC1">
      <w:pPr>
        <w:pStyle w:val="a6"/>
        <w:widowControl/>
        <w:numPr>
          <w:ilvl w:val="0"/>
          <w:numId w:val="1"/>
        </w:num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строения костей черепа (мозговой и лицевой отделы),</w:t>
      </w:r>
    </w:p>
    <w:p w:rsidR="00220AC1" w:rsidRDefault="00220AC1" w:rsidP="00220AC1">
      <w:pPr>
        <w:pStyle w:val="a6"/>
        <w:widowControl/>
        <w:numPr>
          <w:ilvl w:val="0"/>
          <w:numId w:val="1"/>
        </w:num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соединений костей черепа; </w:t>
      </w:r>
    </w:p>
    <w:p w:rsidR="00220AC1" w:rsidRDefault="00220AC1" w:rsidP="00220AC1">
      <w:pPr>
        <w:pStyle w:val="a6"/>
        <w:widowControl/>
        <w:numPr>
          <w:ilvl w:val="0"/>
          <w:numId w:val="1"/>
        </w:num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особенностей черепа новорожденного; </w:t>
      </w:r>
    </w:p>
    <w:p w:rsidR="00220AC1" w:rsidRDefault="00220AC1" w:rsidP="00220AC1">
      <w:pPr>
        <w:pStyle w:val="a6"/>
        <w:widowControl/>
        <w:numPr>
          <w:ilvl w:val="0"/>
          <w:numId w:val="1"/>
        </w:num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проецирование на поверхности тела отдельных костей и их частей: сосцевидный отросток височной кости, наружный затылочный бугор, теменные и лобные бугры;</w:t>
      </w:r>
    </w:p>
    <w:p w:rsidR="00220AC1" w:rsidRDefault="00220AC1" w:rsidP="00220AC1">
      <w:pPr>
        <w:pStyle w:val="a6"/>
        <w:widowControl/>
        <w:numPr>
          <w:ilvl w:val="0"/>
          <w:numId w:val="1"/>
        </w:num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мышц головы (жевательные и мимические, их расположение и функции);</w:t>
      </w:r>
    </w:p>
    <w:p w:rsidR="00220AC1" w:rsidRDefault="00220AC1" w:rsidP="00220AC1">
      <w:pPr>
        <w:pStyle w:val="a6"/>
        <w:numPr>
          <w:ilvl w:val="0"/>
          <w:numId w:val="1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строения позвоночного столба, </w:t>
      </w:r>
    </w:p>
    <w:p w:rsidR="00220AC1" w:rsidRDefault="00220AC1" w:rsidP="00220AC1">
      <w:pPr>
        <w:pStyle w:val="a6"/>
        <w:numPr>
          <w:ilvl w:val="0"/>
          <w:numId w:val="1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строение грудной клетки; </w:t>
      </w:r>
    </w:p>
    <w:p w:rsidR="00220AC1" w:rsidRDefault="00220AC1" w:rsidP="00220AC1">
      <w:pPr>
        <w:pStyle w:val="a6"/>
        <w:numPr>
          <w:ilvl w:val="0"/>
          <w:numId w:val="1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проецирование на поверхности тела отдельных костей и их частей: яремной вырезки грудины, мечевидного отростка грудины, остистых отростков позвонков; </w:t>
      </w:r>
    </w:p>
    <w:p w:rsidR="00220AC1" w:rsidRDefault="00220AC1" w:rsidP="00220AC1">
      <w:pPr>
        <w:pStyle w:val="a6"/>
        <w:numPr>
          <w:ilvl w:val="0"/>
          <w:numId w:val="1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мышц живота, груди, спины;</w:t>
      </w:r>
    </w:p>
    <w:p w:rsidR="00220AC1" w:rsidRDefault="00220AC1" w:rsidP="00220AC1">
      <w:pPr>
        <w:pStyle w:val="a6"/>
        <w:widowControl/>
        <w:numPr>
          <w:ilvl w:val="0"/>
          <w:numId w:val="1"/>
        </w:num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топографии и функций мышц живота, спины, груди. Слабые места передней брюшной стенки;</w:t>
      </w:r>
    </w:p>
    <w:p w:rsidR="00220AC1" w:rsidRDefault="00220AC1" w:rsidP="00220AC1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Студент должен уметь:</w:t>
      </w:r>
    </w:p>
    <w:p w:rsidR="00220AC1" w:rsidRDefault="00220AC1" w:rsidP="00220AC1">
      <w:pPr>
        <w:pStyle w:val="a5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демонстрировать кости на скелете</w:t>
      </w:r>
    </w:p>
    <w:p w:rsidR="00220AC1" w:rsidRDefault="00220AC1" w:rsidP="00220AC1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демонстрировать мышцы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планшете</w:t>
      </w:r>
      <w:proofErr w:type="gramEnd"/>
    </w:p>
    <w:p w:rsidR="00220AC1" w:rsidRDefault="00220AC1" w:rsidP="00220AC1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220AC1" w:rsidRDefault="00220AC1" w:rsidP="00220AC1">
      <w:pPr>
        <w:pStyle w:val="a4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Воспитательные:</w:t>
      </w:r>
    </w:p>
    <w:p w:rsidR="00220AC1" w:rsidRDefault="00220AC1" w:rsidP="00220AC1">
      <w:pPr>
        <w:pStyle w:val="a4"/>
        <w:widowControl/>
        <w:numPr>
          <w:ilvl w:val="0"/>
          <w:numId w:val="3"/>
        </w:numPr>
        <w:autoSpaceDE/>
        <w:adjustRightInd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формирование интереса к избранной профессии и чувства гордости за избранную профессию;</w:t>
      </w:r>
    </w:p>
    <w:p w:rsidR="00220AC1" w:rsidRDefault="00220AC1" w:rsidP="00220AC1">
      <w:pPr>
        <w:pStyle w:val="a4"/>
        <w:widowControl/>
        <w:numPr>
          <w:ilvl w:val="0"/>
          <w:numId w:val="3"/>
        </w:numPr>
        <w:autoSpaceDE/>
        <w:adjustRightInd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развитие общих человеческих ценностей: гуманности, милосердия, сострадания, уважения к жизни и здоровью человека</w:t>
      </w:r>
    </w:p>
    <w:p w:rsidR="00220AC1" w:rsidRDefault="00220AC1" w:rsidP="00220AC1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220AC1" w:rsidRDefault="00220AC1" w:rsidP="00220AC1">
      <w:pPr>
        <w:pStyle w:val="a4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proofErr w:type="spellStart"/>
      <w:r>
        <w:rPr>
          <w:b/>
          <w:color w:val="000000"/>
        </w:rPr>
        <w:t>Здоровьесберегающие</w:t>
      </w:r>
      <w:proofErr w:type="spellEnd"/>
      <w:r>
        <w:rPr>
          <w:b/>
          <w:color w:val="000000"/>
        </w:rPr>
        <w:t>:</w:t>
      </w:r>
    </w:p>
    <w:p w:rsidR="00220AC1" w:rsidRDefault="00220AC1" w:rsidP="00220AC1">
      <w:pPr>
        <w:pStyle w:val="a4"/>
        <w:widowControl/>
        <w:numPr>
          <w:ilvl w:val="0"/>
          <w:numId w:val="4"/>
        </w:numPr>
        <w:autoSpaceDE/>
        <w:adjustRightInd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 xml:space="preserve">сохранить высокий уровень активности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220AC1" w:rsidRDefault="00220AC1" w:rsidP="00220AC1">
      <w:pPr>
        <w:pStyle w:val="a4"/>
        <w:widowControl/>
        <w:numPr>
          <w:ilvl w:val="0"/>
          <w:numId w:val="4"/>
        </w:numPr>
        <w:autoSpaceDE/>
        <w:adjustRightInd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профилактика нарушений зрения и осанки.</w:t>
      </w:r>
    </w:p>
    <w:p w:rsidR="00220AC1" w:rsidRDefault="00220AC1" w:rsidP="00220AC1">
      <w:pPr>
        <w:pStyle w:val="a4"/>
        <w:spacing w:before="0" w:beforeAutospacing="0" w:after="0" w:afterAutospacing="0" w:line="360" w:lineRule="auto"/>
        <w:rPr>
          <w:b/>
          <w:color w:val="000000"/>
        </w:rPr>
      </w:pPr>
    </w:p>
    <w:p w:rsidR="00220AC1" w:rsidRDefault="00220AC1" w:rsidP="00220AC1">
      <w:pPr>
        <w:pStyle w:val="a4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Способствовать формированию общих, профессиональных компетенций и личностных результатов: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 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20AC1" w:rsidRDefault="00220AC1" w:rsidP="00220AC1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20AC1" w:rsidRDefault="00220AC1" w:rsidP="00220AC1">
      <w:pPr>
        <w:jc w:val="both"/>
        <w:rPr>
          <w:b/>
          <w:sz w:val="24"/>
          <w:szCs w:val="24"/>
        </w:rPr>
      </w:pPr>
    </w:p>
    <w:p w:rsidR="00220AC1" w:rsidRDefault="00220AC1" w:rsidP="00220A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Профессиональные компетенции</w:t>
      </w:r>
      <w:r>
        <w:rPr>
          <w:b/>
          <w:color w:val="FF0000"/>
          <w:sz w:val="24"/>
          <w:szCs w:val="24"/>
        </w:rPr>
        <w:t xml:space="preserve"> 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3.1. Консультировать население по вопросам профилактики заболеваний. 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3.2. Пропагандировать здоровый образ жизни. </w:t>
      </w:r>
    </w:p>
    <w:p w:rsidR="00220AC1" w:rsidRDefault="00220AC1" w:rsidP="00220AC1">
      <w:pPr>
        <w:pStyle w:val="a5"/>
        <w:spacing w:line="276" w:lineRule="auto"/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3.3. Участвовать в проведении профилактических осмотров и диспансеризации населения.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4.1. Проводить оценку состояния пациента.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4.2. Выполнять медицинские манипуляции при оказании медицинской помощи пациенту. 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4.3. Осуществлять уход за пациентом. 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4.5. Оказывать медицинскую помощь в неотложной форме. 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4.6. Участвовать в проведении мероприятий медицинской реабилитации.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5.1. Распознавать состояния, представляющие угрозу жизни. ПК 5.2. Оказывать медицинскую помощь в экстренной форме.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5.3. Проводить мероприятия по поддержанию жизнедеятельности организма пациента (пострадавшего) до прибытия врача или бригады скорой помощи. </w:t>
      </w:r>
    </w:p>
    <w:p w:rsidR="00220AC1" w:rsidRDefault="00220AC1" w:rsidP="00220AC1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5.4. Осуществлять клиническое использование крови и (или) ее компонентов.</w:t>
      </w:r>
    </w:p>
    <w:p w:rsidR="00220AC1" w:rsidRDefault="00220AC1" w:rsidP="00220AC1">
      <w:pPr>
        <w:jc w:val="both"/>
        <w:rPr>
          <w:b/>
          <w:sz w:val="24"/>
          <w:szCs w:val="24"/>
        </w:rPr>
      </w:pPr>
    </w:p>
    <w:p w:rsidR="00220AC1" w:rsidRDefault="00220AC1" w:rsidP="00220AC1">
      <w:pPr>
        <w:jc w:val="both"/>
        <w:rPr>
          <w:b/>
          <w:sz w:val="24"/>
          <w:szCs w:val="24"/>
        </w:rPr>
      </w:pPr>
    </w:p>
    <w:p w:rsidR="00220AC1" w:rsidRDefault="00220AC1" w:rsidP="00220AC1">
      <w:pPr>
        <w:jc w:val="both"/>
        <w:rPr>
          <w:b/>
          <w:sz w:val="24"/>
          <w:szCs w:val="24"/>
        </w:rPr>
      </w:pPr>
    </w:p>
    <w:p w:rsidR="00220AC1" w:rsidRDefault="00220AC1" w:rsidP="00220AC1">
      <w:pPr>
        <w:jc w:val="both"/>
        <w:rPr>
          <w:b/>
          <w:sz w:val="24"/>
          <w:szCs w:val="24"/>
        </w:rPr>
      </w:pPr>
    </w:p>
    <w:p w:rsidR="00220AC1" w:rsidRDefault="00220AC1" w:rsidP="00220AC1">
      <w:pPr>
        <w:jc w:val="both"/>
        <w:rPr>
          <w:b/>
          <w:sz w:val="24"/>
          <w:szCs w:val="24"/>
        </w:rPr>
      </w:pPr>
    </w:p>
    <w:p w:rsidR="00220AC1" w:rsidRDefault="00220AC1" w:rsidP="00220AC1">
      <w:pPr>
        <w:jc w:val="both"/>
        <w:rPr>
          <w:b/>
          <w:sz w:val="24"/>
          <w:szCs w:val="24"/>
        </w:rPr>
      </w:pPr>
    </w:p>
    <w:p w:rsidR="00220AC1" w:rsidRDefault="00220AC1" w:rsidP="00220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</w:p>
    <w:p w:rsidR="00220AC1" w:rsidRDefault="00220AC1" w:rsidP="00220AC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ЛР.6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Ориентированный на профессиональные достижения, деятельно выражающий познавательные интересы с учетом своих способностей, образовательного и профессионального маршрута, выбранной квалификации</w:t>
      </w:r>
    </w:p>
    <w:p w:rsidR="00220AC1" w:rsidRDefault="00220AC1" w:rsidP="00220AC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ЛР.7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деятельно выражающий приоритетную ценность каждой человеческой жизни, уважающий достоинство личности каждого человека, собственную и чужую уникальность, свободу мировоззренческого выбора, самоопределения.</w:t>
      </w:r>
    </w:p>
    <w:p w:rsidR="00220AC1" w:rsidRDefault="00220AC1" w:rsidP="00220AC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бережливое и чуткое отношение к религиозной принадлежности каждого человека, предупредительный в отношении выражения прав и законных интересов других людей</w:t>
      </w:r>
    </w:p>
    <w:p w:rsidR="00220AC1" w:rsidRDefault="00220AC1" w:rsidP="00220AC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ЛР.9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ценность жизни, здоровья и безопасности. Соблюдающий и пропагандирующий здоровый образ жизни (здоровое питание, соблюдение гигиены, режим занятий и отдыха, физическая активность), демонстрирующий стремление к физическому совершенствованию.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Проявляющий сознательное и обоснованное неприятие вредных привычек и опасных наклонностей (курение, употребление алкоголя, наркотиков,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веществ, азартных игр, любых форм зависимостей), деструктивного поведения в обществе, в том числе в цифровой среде</w:t>
      </w:r>
      <w:proofErr w:type="gramEnd"/>
    </w:p>
    <w:p w:rsidR="00220AC1" w:rsidRDefault="00220AC1" w:rsidP="00220AC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ЛР.13 Принимающий и транслирующий ценность детства как особого периода жизни человека, проявляющий уважение к детям, защищающий достоинство и интересы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демонстрирующий готовность к проектированию безопасной и психологически комфортной образовательной среды, в том числе цифровой.</w:t>
      </w:r>
    </w:p>
    <w:p w:rsidR="00220AC1" w:rsidRDefault="00220AC1" w:rsidP="00220AC1">
      <w:pPr>
        <w:pStyle w:val="a4"/>
        <w:spacing w:before="0" w:beforeAutospacing="0" w:after="0" w:afterAutospacing="0" w:line="360" w:lineRule="auto"/>
        <w:rPr>
          <w:b/>
          <w:color w:val="000000"/>
        </w:rPr>
      </w:pPr>
    </w:p>
    <w:p w:rsidR="00220AC1" w:rsidRDefault="00220AC1" w:rsidP="00220AC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220AC1" w:rsidRDefault="00220AC1" w:rsidP="00220AC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практического занятия:</w:t>
      </w:r>
      <w:r>
        <w:rPr>
          <w:rFonts w:ascii="Times New Roman" w:hAnsi="Times New Roman" w:cs="Times New Roman"/>
          <w:sz w:val="24"/>
          <w:szCs w:val="24"/>
        </w:rPr>
        <w:t xml:space="preserve"> 4 часа</w:t>
      </w:r>
    </w:p>
    <w:p w:rsidR="00220AC1" w:rsidRDefault="00220AC1" w:rsidP="00220AC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занятия: </w:t>
      </w:r>
      <w:r>
        <w:rPr>
          <w:rFonts w:ascii="Times New Roman" w:hAnsi="Times New Roman" w:cs="Times New Roman"/>
          <w:sz w:val="24"/>
          <w:szCs w:val="24"/>
        </w:rPr>
        <w:t xml:space="preserve">кабинет доклинической практики </w:t>
      </w:r>
    </w:p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Оснащение:</w:t>
      </w:r>
    </w:p>
    <w:tbl>
      <w:tblPr>
        <w:tblStyle w:val="TableNormal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527"/>
      </w:tblGrid>
      <w:tr w:rsidR="00220AC1" w:rsidTr="00220AC1">
        <w:trPr>
          <w:trHeight w:val="321"/>
        </w:trPr>
        <w:tc>
          <w:tcPr>
            <w:tcW w:w="6527" w:type="dxa"/>
            <w:hideMark/>
          </w:tcPr>
          <w:p w:rsidR="00220AC1" w:rsidRDefault="00220A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Скелет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человека</w:t>
            </w:r>
            <w:proofErr w:type="spellEnd"/>
          </w:p>
        </w:tc>
      </w:tr>
      <w:tr w:rsidR="00220AC1" w:rsidTr="00220AC1">
        <w:trPr>
          <w:trHeight w:val="321"/>
        </w:trPr>
        <w:tc>
          <w:tcPr>
            <w:tcW w:w="6527" w:type="dxa"/>
            <w:hideMark/>
          </w:tcPr>
          <w:p w:rsidR="00220AC1" w:rsidRDefault="00220AC1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Грудина</w:t>
            </w:r>
            <w:proofErr w:type="spellEnd"/>
          </w:p>
        </w:tc>
      </w:tr>
      <w:tr w:rsidR="00220AC1" w:rsidTr="00220AC1">
        <w:trPr>
          <w:trHeight w:val="322"/>
        </w:trPr>
        <w:tc>
          <w:tcPr>
            <w:tcW w:w="6527" w:type="dxa"/>
            <w:hideMark/>
          </w:tcPr>
          <w:p w:rsidR="00220AC1" w:rsidRDefault="00220AC1">
            <w:pPr>
              <w:pStyle w:val="TableParagraph"/>
              <w:spacing w:line="303" w:lineRule="exact"/>
              <w:ind w:left="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Ребра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первое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последнее</w:t>
            </w:r>
            <w:proofErr w:type="spellEnd"/>
          </w:p>
        </w:tc>
      </w:tr>
      <w:tr w:rsidR="00220AC1" w:rsidTr="00220AC1">
        <w:trPr>
          <w:trHeight w:val="323"/>
        </w:trPr>
        <w:tc>
          <w:tcPr>
            <w:tcW w:w="6527" w:type="dxa"/>
            <w:hideMark/>
          </w:tcPr>
          <w:p w:rsidR="00220AC1" w:rsidRDefault="00220AC1">
            <w:pPr>
              <w:pStyle w:val="TableParagraph"/>
              <w:spacing w:line="303" w:lineRule="exact"/>
              <w:ind w:left="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Позвоночный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столб</w:t>
            </w:r>
            <w:proofErr w:type="spellEnd"/>
          </w:p>
          <w:p w:rsidR="00220AC1" w:rsidRDefault="00220AC1">
            <w:pPr>
              <w:pStyle w:val="TableParagraph"/>
              <w:spacing w:line="303" w:lineRule="exact"/>
              <w:ind w:left="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Набор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позвонков</w:t>
            </w:r>
            <w:proofErr w:type="spellEnd"/>
          </w:p>
        </w:tc>
      </w:tr>
      <w:tr w:rsidR="00220AC1" w:rsidTr="00220AC1">
        <w:trPr>
          <w:trHeight w:val="321"/>
        </w:trPr>
        <w:tc>
          <w:tcPr>
            <w:tcW w:w="6527" w:type="dxa"/>
            <w:hideMark/>
          </w:tcPr>
          <w:p w:rsidR="00220AC1" w:rsidRPr="00220AC1" w:rsidRDefault="00220AC1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220AC1">
              <w:rPr>
                <w:sz w:val="24"/>
                <w:szCs w:val="24"/>
                <w:lang w:val="ru-RU"/>
              </w:rPr>
              <w:t>Череп в целом</w:t>
            </w:r>
          </w:p>
          <w:p w:rsidR="00220AC1" w:rsidRPr="00220AC1" w:rsidRDefault="00220AC1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220AC1">
              <w:rPr>
                <w:sz w:val="24"/>
                <w:szCs w:val="24"/>
                <w:lang w:val="ru-RU"/>
              </w:rPr>
              <w:t>Кости черепа</w:t>
            </w:r>
          </w:p>
        </w:tc>
      </w:tr>
      <w:tr w:rsidR="00220AC1" w:rsidTr="00220AC1">
        <w:trPr>
          <w:trHeight w:val="321"/>
        </w:trPr>
        <w:tc>
          <w:tcPr>
            <w:tcW w:w="6527" w:type="dxa"/>
          </w:tcPr>
          <w:p w:rsidR="00220AC1" w:rsidRPr="00220AC1" w:rsidRDefault="00220AC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20AC1" w:rsidRDefault="00220AC1" w:rsidP="00220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C1" w:rsidRDefault="00220AC1" w:rsidP="00220AC1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Информационное обеспечение занятия</w:t>
      </w:r>
    </w:p>
    <w:p w:rsidR="00220AC1" w:rsidRDefault="00220AC1" w:rsidP="00220AC1">
      <w:pPr>
        <w:pStyle w:val="a5"/>
        <w:numPr>
          <w:ilvl w:val="3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Анатомия и физиология человека Издательский центр «Академия», 2014-496с</w:t>
      </w:r>
    </w:p>
    <w:p w:rsidR="00220AC1" w:rsidRDefault="00220AC1" w:rsidP="00220AC1">
      <w:pPr>
        <w:pStyle w:val="a5"/>
        <w:numPr>
          <w:ilvl w:val="3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Анатомия и физиология человека Ростов н/Д: Феникс, 2019-573с</w:t>
      </w:r>
    </w:p>
    <w:p w:rsidR="00220AC1" w:rsidRDefault="00220AC1" w:rsidP="00220AC1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0AC1" w:rsidTr="00220AC1">
        <w:trPr>
          <w:jc w:val="center"/>
        </w:trPr>
        <w:tc>
          <w:tcPr>
            <w:tcW w:w="9178" w:type="dxa"/>
            <w:hideMark/>
          </w:tcPr>
          <w:p w:rsidR="00220AC1" w:rsidRDefault="00220A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static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shop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/322/3216108.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  <w:r w:rsidRPr="0022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0AC1" w:rsidTr="00220AC1">
        <w:trPr>
          <w:jc w:val="center"/>
        </w:trPr>
        <w:tc>
          <w:tcPr>
            <w:tcW w:w="9178" w:type="dxa"/>
            <w:hideMark/>
          </w:tcPr>
          <w:p w:rsidR="00220AC1" w:rsidRDefault="00220A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https://vk.com/wall-136547353_95773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20AC1" w:rsidTr="00220AC1">
        <w:trPr>
          <w:jc w:val="center"/>
        </w:trPr>
        <w:tc>
          <w:tcPr>
            <w:tcW w:w="9178" w:type="dxa"/>
            <w:hideMark/>
          </w:tcPr>
          <w:p w:rsidR="00220AC1" w:rsidRDefault="00220A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vvolske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/2018_04_05/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SQBkZfiY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hdh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EffYzQYNK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  <w:r w:rsidRPr="0022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0AC1" w:rsidTr="00220AC1">
        <w:trPr>
          <w:jc w:val="center"/>
        </w:trPr>
        <w:tc>
          <w:tcPr>
            <w:tcW w:w="9178" w:type="dxa"/>
            <w:hideMark/>
          </w:tcPr>
          <w:p w:rsidR="00220AC1" w:rsidRDefault="00220A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медучеба.рф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meditsinskaya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literatura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anatomiya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cheloveka</w:t>
              </w:r>
              <w:proofErr w:type="spellEnd"/>
            </w:hyperlink>
            <w:r w:rsidRPr="0022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воспитательный эффект:</w:t>
      </w:r>
    </w:p>
    <w:p w:rsidR="00220AC1" w:rsidRDefault="00220AC1" w:rsidP="00220AC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интереса к будущей профессии</w:t>
      </w:r>
    </w:p>
    <w:p w:rsidR="00220AC1" w:rsidRDefault="00220AC1" w:rsidP="00220AC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профессионально-личностное развитие</w:t>
      </w: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рассмотрено на заседании ЦМК общепрофессиональных дисциплин</w:t>
      </w: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 от 30 августа 2024г</w:t>
      </w:r>
    </w:p>
    <w:p w:rsidR="00220AC1" w:rsidRDefault="00220AC1" w:rsidP="00220A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ЦМК общепрофессиональных дисциплин ______________Ю.Н. Новикова</w:t>
      </w:r>
    </w:p>
    <w:p w:rsidR="00220AC1" w:rsidRDefault="00220AC1" w:rsidP="00220AC1"/>
    <w:p w:rsidR="00B94213" w:rsidRDefault="00B94213"/>
    <w:sectPr w:rsidR="00B9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A0B"/>
    <w:multiLevelType w:val="hybridMultilevel"/>
    <w:tmpl w:val="18F602EE"/>
    <w:lvl w:ilvl="0" w:tplc="747651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D38BD"/>
    <w:multiLevelType w:val="hybridMultilevel"/>
    <w:tmpl w:val="E8E88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064DC"/>
    <w:multiLevelType w:val="hybridMultilevel"/>
    <w:tmpl w:val="19CC1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801D3"/>
    <w:multiLevelType w:val="hybridMultilevel"/>
    <w:tmpl w:val="5692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300A5"/>
    <w:multiLevelType w:val="hybridMultilevel"/>
    <w:tmpl w:val="F1C0D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B597D"/>
    <w:multiLevelType w:val="hybridMultilevel"/>
    <w:tmpl w:val="CD34D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AF"/>
    <w:rsid w:val="00220AC1"/>
    <w:rsid w:val="00411CAF"/>
    <w:rsid w:val="00B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A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0AC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220AC1"/>
    <w:pPr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220AC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20AC1"/>
    <w:pPr>
      <w:adjustRightInd/>
      <w:spacing w:line="302" w:lineRule="exact"/>
    </w:pPr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22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20AC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A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0AC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220AC1"/>
    <w:pPr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220AC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20AC1"/>
    <w:pPr>
      <w:adjustRightInd/>
      <w:spacing w:line="302" w:lineRule="exact"/>
    </w:pPr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22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20AC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vvolske.ru/docs/2018_04_05/Ti8SQBkZfiY3hdh8EffYzQYNK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36547353_95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my-shop.ru/product/pdf/322/321610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4;&#1077;&#1076;&#1091;&#1095;&#1077;&#1073;&#1072;.&#1088;&#1092;/meditsinskaya-literatura/a-m/anatomiya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2024-10-29T08:31:00Z</dcterms:created>
  <dcterms:modified xsi:type="dcterms:W3CDTF">2024-10-29T08:32:00Z</dcterms:modified>
</cp:coreProperties>
</file>